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List>
          <w:docPartGallery w:val="Quick Parts"/>
        </w:docPartList>
        <w:id w:val="916091648"/>
      </w:sdtPr>
      <w:sdtContent>
        <w:p>
          <w:pPr>
            <w:pStyle w:val="Normal"/>
            <w:numPr>
              <w:ilvl w:val="0"/>
              <w:numId w:val="0"/>
            </w:numPr>
            <w:spacing w:before="0" w:after="60"/>
            <w:jc w:val="center"/>
            <w:outlineLvl w:val="1"/>
            <w:rPr>
              <w:rFonts w:ascii="Calibri" w:hAnsi="Calibri" w:eastAsia="Times New Roman" w:cs="Calibri" w:asciiTheme="minorHAnsi" w:cstheme="minorHAnsi" w:hAnsiTheme="minorHAnsi"/>
              <w:i w:val="false"/>
              <w:i w:val="false"/>
              <w:sz w:val="32"/>
              <w:szCs w:val="32"/>
            </w:rPr>
          </w:pPr>
          <w:r>
            <w:rPr>
              <w:rFonts w:eastAsia="Times New Roman" w:cs="Calibri" w:ascii="Calibri" w:hAnsi="Calibri" w:asciiTheme="minorHAnsi" w:cstheme="minorHAnsi" w:hAnsiTheme="minorHAnsi"/>
              <w:b/>
              <w:bCs/>
              <w:i w:val="false"/>
              <w:sz w:val="32"/>
              <w:szCs w:val="32"/>
            </w:rPr>
            <w:t>Allegato E – LINEA A - Veicoli</w:t>
          </w:r>
        </w:p>
        <w:p>
          <w:pPr>
            <w:pStyle w:val="Normal"/>
            <w:numPr>
              <w:ilvl w:val="0"/>
              <w:numId w:val="0"/>
            </w:numPr>
            <w:spacing w:before="0" w:after="60"/>
            <w:jc w:val="center"/>
            <w:outlineLvl w:val="1"/>
            <w:rPr>
              <w:rFonts w:ascii="Calibri" w:hAnsi="Calibri" w:eastAsia="Times New Roman" w:cs="Calibri" w:asciiTheme="minorHAnsi" w:cstheme="minorHAnsi" w:hAnsiTheme="minorHAnsi"/>
              <w:i w:val="false"/>
              <w:i w:val="false"/>
              <w:sz w:val="28"/>
              <w:szCs w:val="28"/>
            </w:rPr>
          </w:pPr>
          <w:r>
            <w:rPr>
              <w:rFonts w:eastAsia="Times New Roman" w:cs="Calibri" w:cstheme="minorHAnsi" w:ascii="Calibri" w:hAnsi="Calibri"/>
              <w:i w:val="false"/>
              <w:sz w:val="28"/>
              <w:szCs w:val="28"/>
            </w:rPr>
          </w:r>
        </w:p>
        <w:p>
          <w:pPr>
            <w:pStyle w:val="Normal"/>
            <w:numPr>
              <w:ilvl w:val="0"/>
              <w:numId w:val="0"/>
            </w:numPr>
            <w:spacing w:before="0" w:after="60"/>
            <w:jc w:val="center"/>
            <w:outlineLvl w:val="1"/>
            <w:rPr>
              <w:rFonts w:ascii="Calibri" w:hAnsi="Calibri" w:eastAsia="Times New Roman" w:cs="Calibri" w:asciiTheme="minorHAnsi" w:cstheme="minorHAnsi" w:hAnsiTheme="minorHAnsi"/>
              <w:i w:val="false"/>
              <w:i w:val="false"/>
            </w:rPr>
          </w:pPr>
          <w:bookmarkStart w:id="0" w:name="_Toc482286079"/>
          <w:bookmarkStart w:id="1" w:name="_Toc488316395"/>
          <w:r>
            <w:rPr>
              <w:rFonts w:eastAsia="Times New Roman" w:cs="Calibri" w:ascii="Calibri" w:hAnsi="Calibri" w:asciiTheme="minorHAnsi" w:cstheme="minorHAnsi" w:hAnsiTheme="minorHAnsi"/>
              <w:i w:val="false"/>
              <w:sz w:val="28"/>
              <w:szCs w:val="28"/>
            </w:rPr>
            <w:t xml:space="preserve">DICHIARAZIONE </w:t>
          </w:r>
          <w:bookmarkEnd w:id="0"/>
          <w:bookmarkEnd w:id="1"/>
          <w:r>
            <w:rPr>
              <w:rFonts w:eastAsia="Times New Roman" w:cs="Calibri" w:ascii="Calibri" w:hAnsi="Calibri" w:asciiTheme="minorHAnsi" w:cstheme="minorHAnsi" w:hAnsiTheme="minorHAnsi"/>
              <w:i w:val="false"/>
              <w:sz w:val="28"/>
              <w:szCs w:val="28"/>
            </w:rPr>
            <w:t>DEI KM/ANNO PERCORSI CON IL MEZZO ROTTAMATO SUDDIVISI PER AREA URBANA/EXTRAURBANA/AUTOSTRADA</w:t>
          </w:r>
        </w:p>
        <w:p>
          <w:pPr>
            <w:pStyle w:val="Normal"/>
            <w:spacing w:before="0" w:after="60"/>
            <w:rPr>
              <w:rFonts w:ascii="Calibri" w:hAnsi="Calibri" w:eastAsia="Times New Roman" w:cs="Calibri" w:asciiTheme="minorHAnsi" w:cstheme="minorHAnsi" w:hAnsiTheme="minorHAnsi"/>
              <w:i w:val="false"/>
              <w:i w:val="false"/>
            </w:rPr>
          </w:pPr>
          <w:r>
            <w:rPr>
              <w:rFonts w:eastAsia="Times New Roman" w:cs="Calibri" w:cstheme="minorHAnsi" w:ascii="Calibri" w:hAnsi="Calibri"/>
              <w:i w:val="false"/>
            </w:rPr>
          </w:r>
        </w:p>
        <w:p>
          <w:pPr>
            <w:pStyle w:val="Normal"/>
            <w:spacing w:before="0" w:after="60"/>
            <w:jc w:val="center"/>
            <w:rPr>
              <w:rFonts w:ascii="Calibri" w:hAnsi="Calibri" w:cs="Calibri" w:asciiTheme="minorHAnsi" w:cstheme="minorHAnsi" w:hAnsiTheme="minorHAnsi"/>
              <w:bCs/>
              <w:i w:val="false"/>
              <w:i w:val="false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bCs/>
              <w:i w:val="false"/>
              <w:lang w:eastAsia="en-US"/>
            </w:rPr>
            <w:t>BANDO REGIONE PIEMONTE PER CONTRIBUTI PER LO SVILUPPO DI UN APPROCCIO AMBIENTALE  DEL SETTORE DELLE MICRO, PICCOLE E MEDIE IMPRESE ATTRAVERSO IL RINNOVO DEI VEICOLI AZIENDALI M1 – M2 – M3 – N1 – N2 – N3”</w:t>
          </w:r>
        </w:p>
        <w:p>
          <w:pPr>
            <w:pStyle w:val="Normal"/>
            <w:spacing w:before="0" w:after="60"/>
            <w:jc w:val="center"/>
            <w:rPr/>
          </w:pPr>
          <w:r>
            <w:rPr>
              <w:rFonts w:cs="Calibri" w:ascii="Calibri" w:hAnsi="Calibri" w:asciiTheme="minorHAnsi" w:cstheme="minorHAnsi" w:hAnsiTheme="minorHAnsi"/>
              <w:bCs/>
              <w:i w:val="false"/>
              <w:lang w:eastAsia="en-US"/>
            </w:rPr>
            <w:t xml:space="preserve">(in attuazione alla Deliberazione Giunta Regionale del Piemonte </w:t>
          </w:r>
          <w:r>
            <w:rPr>
              <w:rFonts w:cs="Calibri" w:ascii="Calibri" w:hAnsi="Calibri" w:asciiTheme="minorHAnsi" w:cstheme="minorHAnsi" w:hAnsiTheme="minorHAnsi"/>
              <w:bCs/>
              <w:i w:val="false"/>
              <w:sz w:val="24"/>
              <w:szCs w:val="24"/>
              <w:lang w:eastAsia="en-US"/>
            </w:rPr>
            <w:t xml:space="preserve">n. </w:t>
          </w:r>
          <w:r>
            <w:rPr>
              <w:rFonts w:cs="Calibri" w:ascii="Calibri" w:hAnsi="Calibri" w:asciiTheme="minorHAnsi" w:cstheme="minorHAnsi" w:hAnsiTheme="minorHAnsi"/>
              <w:b w:val="false"/>
              <w:bCs/>
              <w:i w:val="false"/>
              <w:caps w:val="false"/>
              <w:smallCaps w:val="false"/>
              <w:color w:val="000000"/>
              <w:spacing w:val="0"/>
              <w:sz w:val="24"/>
              <w:szCs w:val="24"/>
              <w:lang w:eastAsia="en-US"/>
            </w:rPr>
            <w:t>12 - 1668 del 17/07/2020</w:t>
          </w:r>
          <w:r>
            <w:rPr>
              <w:rFonts w:cs="Calibri" w:ascii="Calibri" w:hAnsi="Calibri" w:asciiTheme="minorHAnsi" w:cstheme="minorHAnsi" w:hAnsiTheme="minorHAnsi"/>
              <w:bCs/>
              <w:i w:val="false"/>
              <w:sz w:val="24"/>
              <w:szCs w:val="24"/>
              <w:lang w:eastAsia="en-US"/>
            </w:rPr>
            <w:t>)</w:t>
          </w:r>
        </w:p>
      </w:sdtContent>
    </w:sdt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i w:val="false"/>
          <w:i w:val="false"/>
          <w:lang w:eastAsia="en-US"/>
        </w:rPr>
      </w:pPr>
      <w:r>
        <w:rPr>
          <w:rFonts w:cs="Calibri" w:cstheme="minorHAnsi" w:ascii="Calibri" w:hAnsi="Calibri"/>
          <w:i w:val="false"/>
          <w:lang w:eastAsia="en-US"/>
        </w:rPr>
      </w:r>
    </w:p>
    <w:sdt>
      <w:sdtPr>
        <w:docPartList>
          <w:docPartGallery w:val="Quick Parts"/>
        </w:docPartList>
        <w:id w:val="1398297726"/>
      </w:sdtPr>
      <w:sdtContent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lang w:eastAsia="en-US"/>
            </w:rPr>
            <w:t xml:space="preserve">Il sottoscritto …………………………………………………………………………..…………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lang w:eastAsia="en-US"/>
            </w:rPr>
            <w:t xml:space="preserve">in qualità di ……………………………………………….………… (titolare/legale rappresentante)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lang w:eastAsia="en-US"/>
            </w:rPr>
            <w:t xml:space="preserve">della Ditta……………………………………………………………………………………………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lang w:eastAsia="en-US"/>
            </w:rPr>
            <w:t xml:space="preserve">REA ………………………………………...Cod.Fisc. …………………..…………………..…… 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lang w:eastAsia="en-US"/>
            </w:rPr>
            <w:t>P.IVA …………………………………………………………………………………………………</w:t>
          </w:r>
        </w:p>
        <w:p>
          <w:pPr>
            <w:pStyle w:val="Normal"/>
            <w:spacing w:lineRule="auto" w:line="360" w:before="0" w:after="60"/>
            <w:rPr>
              <w:rFonts w:ascii="Calibri" w:hAnsi="Calibri" w:cs="Calibri" w:asciiTheme="minorHAnsi" w:cstheme="minorHAnsi" w:hAnsiTheme="minorHAnsi"/>
              <w:i w:val="false"/>
              <w:i w:val="false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i w:val="false"/>
              <w:lang w:eastAsia="en-US"/>
            </w:rPr>
            <w:t>Recapito telefonico…………………………E-mail…………………………………………….</w:t>
          </w:r>
        </w:p>
        <w:p>
          <w:pPr>
            <w:pStyle w:val="Normal"/>
            <w:spacing w:before="0" w:after="60"/>
            <w:rPr>
              <w:rFonts w:ascii="Calibri" w:hAnsi="Calibri" w:cs="Calibri" w:asciiTheme="minorHAnsi" w:cstheme="minorHAnsi" w:hAnsiTheme="minorHAnsi"/>
              <w:b/>
              <w:b/>
              <w:i w:val="false"/>
              <w:i w:val="false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b/>
              <w:i w:val="false"/>
              <w:lang w:eastAsia="en-US"/>
            </w:rPr>
            <w:t>consapevole delle sanzioni penali richiamate dall’art. 76 del D.P.R. n. 445/2000 in caso di dichiarazioni mendaci e di formazione o uso di atti falsi, a tal fine</w:t>
          </w:r>
        </w:p>
        <w:p>
          <w:pPr>
            <w:pStyle w:val="Normal"/>
            <w:spacing w:before="0" w:after="60"/>
            <w:jc w:val="center"/>
            <w:rPr>
              <w:rFonts w:ascii="Calibri" w:hAnsi="Calibri" w:cs="Calibri" w:asciiTheme="minorHAnsi" w:cstheme="minorHAnsi" w:hAnsiTheme="minorHAnsi"/>
              <w:b/>
              <w:b/>
              <w:bCs/>
              <w:i w:val="false"/>
              <w:i w:val="false"/>
              <w:lang w:eastAsia="en-US"/>
            </w:rPr>
          </w:pPr>
          <w:r>
            <w:rPr>
              <w:rFonts w:cs="Calibri" w:ascii="Calibri" w:hAnsi="Calibri" w:asciiTheme="minorHAnsi" w:cstheme="minorHAnsi" w:hAnsiTheme="minorHAnsi"/>
              <w:b/>
              <w:bCs/>
              <w:i w:val="false"/>
              <w:lang w:eastAsia="en-US"/>
            </w:rPr>
            <w:t>DICHIARA:</w:t>
          </w:r>
        </w:p>
      </w:sdtContent>
    </w:sdt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lang w:eastAsia="en-US"/>
        </w:rPr>
      </w:pPr>
      <w:r>
        <w:rPr>
          <w:rFonts w:cs="Calibri" w:cstheme="minorHAnsi" w:ascii="Calibri" w:hAnsi="Calibri"/>
          <w:b/>
          <w:bCs/>
          <w:i w:val="false"/>
          <w:lang w:eastAsia="en-US"/>
        </w:rPr>
      </w:r>
    </w:p>
    <w:tbl>
      <w:tblPr>
        <w:tblStyle w:val="Grigliatabella"/>
        <w:tblW w:w="867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6"/>
        <w:gridCol w:w="571"/>
        <w:gridCol w:w="1824"/>
        <w:gridCol w:w="2485"/>
        <w:gridCol w:w="2081"/>
      </w:tblGrid>
      <w:tr>
        <w:trPr/>
        <w:tc>
          <w:tcPr>
            <w:tcW w:w="2287" w:type="dxa"/>
            <w:gridSpan w:val="2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888048866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TIPOLOGIA MEZZO</w:t>
                </w:r>
              </w:p>
            </w:sdtContent>
          </w:sdt>
        </w:tc>
        <w:tc>
          <w:tcPr>
            <w:tcW w:w="1824" w:type="dxa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1278326414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KM/ANNO</w:t>
                </w:r>
              </w:p>
            </w:sdtContent>
          </w:sdt>
        </w:tc>
        <w:tc>
          <w:tcPr>
            <w:tcW w:w="2485" w:type="dxa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1637420068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TIPOLOGIA PERCORSO</w:t>
                </w:r>
              </w:p>
            </w:sdtContent>
          </w:sdt>
        </w:tc>
        <w:tc>
          <w:tcPr>
            <w:tcW w:w="2081" w:type="dxa"/>
            <w:tcBorders/>
            <w:shd w:color="auto" w:fill="BFBFBF" w:themeFill="background1" w:themeFillShade="bf" w:val="clear"/>
          </w:tcPr>
          <w:sdt>
            <w:sdtPr>
              <w:docPartList>
                <w:docPartGallery w:val="Quick Parts"/>
              </w:docPartList>
              <w:id w:val="1773352467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 xml:space="preserve">SUDDIVISIONE KM </w:t>
                </w:r>
              </w:p>
            </w:sdtContent>
          </w:sdt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1252136743"/>
            </w:sdtPr>
            <w:sdtContent>
              <w:p>
                <w:pPr>
                  <w:pStyle w:val="Normal"/>
                  <w:suppressAutoHyphens w:val="true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i w:val="false"/>
                    <w:sz w:val="22"/>
                    <w:szCs w:val="22"/>
                    <w:lang w:eastAsia="zh-CN" w:bidi="hi-IN"/>
                  </w:rPr>
                  <w:t>Euro 0 benzina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94114216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444192606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 w:val="false"/>
                <w:i w:val="false"/>
                <w:sz w:val="22"/>
                <w:szCs w:val="22"/>
                <w:lang w:eastAsia="zh-CN" w:bidi="hi-IN"/>
              </w:rPr>
            </w:pPr>
            <w:r>
              <w:rPr>
                <w:rFonts w:cs="Calibri" w:cstheme="minorHAnsi" w:ascii="Calibri" w:hAnsi="Calibri"/>
                <w:b/>
                <w:i w:val="false"/>
                <w:sz w:val="22"/>
                <w:szCs w:val="22"/>
                <w:lang w:eastAsia="zh-CN" w:bidi="hi-IN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900541412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i w:val="false"/>
                <w:i w:val="false"/>
                <w:sz w:val="22"/>
                <w:szCs w:val="22"/>
                <w:lang w:eastAsia="zh-CN" w:bidi="hi-IN"/>
              </w:rPr>
            </w:pPr>
            <w:r>
              <w:rPr>
                <w:rFonts w:cs="Calibri" w:cstheme="minorHAnsi" w:ascii="Calibri" w:hAnsi="Calibri"/>
                <w:b/>
                <w:i w:val="false"/>
                <w:sz w:val="22"/>
                <w:szCs w:val="22"/>
                <w:lang w:eastAsia="zh-CN" w:bidi="hi-IN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668292653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2043880213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O Diesel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87248672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209577530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683461528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661899771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108458175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0 Bifuel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77937445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867651144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48146635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532783098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2122497732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1 Benzina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045688604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298447420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819409525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219702808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1191691686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1 Diesel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63486620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462709412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2094812043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856734560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195607839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1 Bifuel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6192753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545644563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759390442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741511770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823113482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2 Benzina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31813002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2029460939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954754007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413731117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166844129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2 Diesel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53051841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263147518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675521355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593869126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108034080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2 Bifel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774080826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830402207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748211296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370535925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2142566555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3 Benzina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80744564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518074203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503864098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2062665262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1980371324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3 Diesel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049628577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2136556649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402217936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739183370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111334025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3 Bifuel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216444692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648336837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2" w:name="_GoBack"/>
            <w:bookmarkStart w:id="3" w:name="_GoBack"/>
            <w:bookmarkEnd w:id="3"/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867052229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354893513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385555838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4 Diesel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17173172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425340262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339512417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348937609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70" w:hRule="atLeast"/>
        </w:trPr>
        <w:tc>
          <w:tcPr>
            <w:tcW w:w="1716" w:type="dxa"/>
            <w:vMerge w:val="restart"/>
            <w:tcBorders/>
            <w:shd w:color="auto" w:fill="BFBFBF" w:themeFill="background1" w:themeFillShade="bf" w:val="clear"/>
            <w:vAlign w:val="center"/>
          </w:tcPr>
          <w:sdt>
            <w:sdtPr>
              <w:docPartList>
                <w:docPartGallery w:val="Quick Parts"/>
              </w:docPartList>
              <w:id w:val="611678656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Euro 5 Diesel</w:t>
                </w:r>
              </w:p>
            </w:sdtContent>
          </w:sdt>
        </w:tc>
        <w:tc>
          <w:tcPr>
            <w:tcW w:w="571" w:type="dxa"/>
            <w:vMerge w:val="restart"/>
            <w:tcBorders/>
            <w:shd w:color="auto" w:fill="F2F2F2" w:themeFill="background1" w:themeFillShade="f2" w:val="clear"/>
            <w:vAlign w:val="center"/>
          </w:tcPr>
          <w:sdt>
            <w:sdtPr>
              <w14:checkbox>
                <w14:checked w:val=""/>
                <w14:checkedState w:val=""/>
                <w14:uncheckedState w:val=""/>
              </w14:checkbox>
              <w:id w:val="91630776"/>
            </w:sdtPr>
            <w:sdtContent>
              <w:p>
                <w:pPr>
                  <w:pStyle w:val="Normal"/>
                  <w:spacing w:lineRule="auto" w:line="240" w:before="0" w:after="0"/>
                  <w:jc w:val="center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eastAsia="MS Gothic" w:cs="Calibri" w:ascii="MS Gothic" w:hAnsi="MS Gothic" w:cstheme="minorHAnsi"/>
                    <w:b/>
                    <w:bCs/>
                    <w:i w:val="false"/>
                    <w:lang w:eastAsia="en-US"/>
                  </w:rPr>
                  <w:t>☐</w:t>
                </w:r>
              </w:p>
            </w:sdtContent>
          </w:sdt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418129358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1425773600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Area extraurbana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  <w:tr>
        <w:trPr>
          <w:trHeight w:val="268" w:hRule="atLeast"/>
        </w:trPr>
        <w:tc>
          <w:tcPr>
            <w:tcW w:w="1716" w:type="dxa"/>
            <w:vMerge w:val="continue"/>
            <w:tcBorders/>
            <w:shd w:color="auto" w:fill="BFBFBF" w:themeFill="background1" w:themeFillShade="b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571" w:type="dxa"/>
            <w:vMerge w:val="continue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1824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  <w:tc>
          <w:tcPr>
            <w:tcW w:w="2485" w:type="dxa"/>
            <w:tcBorders/>
            <w:shd w:color="auto" w:fill="F2F2F2" w:themeFill="background1" w:themeFillShade="f2" w:val="clear"/>
            <w:vAlign w:val="center"/>
          </w:tcPr>
          <w:sdt>
            <w:sdtPr>
              <w:docPartList>
                <w:docPartGallery w:val="Quick Parts"/>
              </w:docPartList>
              <w:id w:val="797953170"/>
            </w:sdtPr>
            <w:sdtContent>
              <w:p>
                <w:pPr>
                  <w:pStyle w:val="Normal"/>
                  <w:spacing w:lineRule="auto" w:line="240" w:before="0" w:after="0"/>
                  <w:rPr>
                    <w:rFonts w:ascii="Calibri" w:hAnsi="Calibri" w:cs="Calibri" w:asciiTheme="minorHAnsi" w:cstheme="minorHAnsi" w:hAnsiTheme="minorHAnsi"/>
                    <w:b/>
                    <w:b/>
                    <w:bCs/>
                    <w:i w:val="false"/>
                    <w:i w:val="false"/>
                    <w:lang w:eastAsia="en-US"/>
                  </w:rPr>
                </w:pPr>
                <w:r>
                  <w:rPr>
                    <w:rFonts w:cs="Calibri" w:ascii="Calibri" w:hAnsi="Calibri" w:asciiTheme="minorHAnsi" w:cstheme="minorHAnsi" w:hAnsiTheme="minorHAnsi"/>
                    <w:b/>
                    <w:bCs/>
                    <w:i w:val="false"/>
                    <w:lang w:eastAsia="en-US"/>
                  </w:rPr>
                  <w:t>Autostrada</w:t>
                </w:r>
              </w:p>
            </w:sdtContent>
          </w:sdt>
        </w:tc>
        <w:tc>
          <w:tcPr>
            <w:tcW w:w="2081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 w:val="false"/>
                <w:i w:val="false"/>
                <w:lang w:eastAsia="en-US"/>
              </w:rPr>
            </w:pPr>
            <w:r>
              <w:rPr>
                <w:rFonts w:cs="Calibri" w:cstheme="minorHAnsi" w:ascii="Calibri" w:hAnsi="Calibri"/>
                <w:b/>
                <w:bCs/>
                <w:i w:val="false"/>
                <w:lang w:eastAsia="en-US"/>
              </w:rPr>
            </w:r>
          </w:p>
        </w:tc>
      </w:tr>
    </w:tbl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lang w:eastAsia="en-US"/>
        </w:rPr>
      </w:pPr>
      <w:r>
        <w:rPr>
          <w:rFonts w:cs="Calibri" w:cstheme="minorHAnsi" w:ascii="Calibri" w:hAnsi="Calibri"/>
          <w:b/>
          <w:bCs/>
          <w:i w:val="false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lang w:eastAsia="en-US"/>
        </w:rPr>
      </w:pPr>
      <w:r>
        <w:rPr>
          <w:rFonts w:cs="Calibri" w:cstheme="minorHAnsi" w:ascii="Calibri" w:hAnsi="Calibri"/>
          <w:b/>
          <w:bCs/>
          <w:i w:val="false"/>
          <w:lang w:eastAsia="en-US"/>
        </w:rPr>
      </w:r>
    </w:p>
    <w:p>
      <w:pPr>
        <w:pStyle w:val="Normal"/>
        <w:spacing w:before="0" w:after="60"/>
        <w:rPr>
          <w:rFonts w:ascii="Calibri" w:hAnsi="Calibri" w:cs="Calibri" w:asciiTheme="minorHAnsi" w:cstheme="minorHAnsi" w:hAnsiTheme="minorHAnsi"/>
          <w:b/>
          <w:b/>
          <w:bCs/>
          <w:i w:val="false"/>
          <w:i w:val="false"/>
          <w:lang w:eastAsia="en-US"/>
        </w:rPr>
      </w:pPr>
      <w:r>
        <w:rPr>
          <w:rFonts w:cs="Calibri" w:cstheme="minorHAnsi" w:ascii="Calibri" w:hAnsi="Calibri"/>
          <w:b/>
          <w:bCs/>
          <w:i w:val="false"/>
          <w:lang w:eastAsia="en-US"/>
        </w:rPr>
      </w:r>
    </w:p>
    <w:sdt>
      <w:sdtPr>
        <w:docPartList>
          <w:docPartGallery w:val="Quick Parts"/>
        </w:docPartList>
        <w:id w:val="1696547402"/>
      </w:sdtPr>
      <w:sdtContent>
        <w:p>
          <w:pPr>
            <w:pStyle w:val="Normal"/>
            <w:rPr/>
          </w:pPr>
          <w:r>
            <w:rPr>
              <w:rFonts w:cs="Calibri" w:ascii="Calibri" w:hAnsi="Calibri" w:asciiTheme="minorHAnsi" w:cstheme="minorHAnsi" w:hAnsiTheme="minorHAnsi"/>
              <w:i w:val="false"/>
              <w:lang w:eastAsia="en-US"/>
            </w:rPr>
            <w:t>Firma……………………</w:t>
          </w:r>
        </w:p>
      </w:sdtContent>
    </w:sdt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w Cen MT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MS Gothic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292c"/>
    <w:pPr>
      <w:widowControl/>
      <w:bidi w:val="0"/>
      <w:spacing w:lineRule="auto" w:line="240" w:before="0" w:after="0"/>
      <w:jc w:val="left"/>
    </w:pPr>
    <w:rPr>
      <w:rFonts w:ascii="Tw Cen MT" w:hAnsi="Tw Cen MT" w:eastAsia="Calibri" w:cs="Tw Cen MT" w:eastAsiaTheme="minorHAnsi"/>
      <w:i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c292c"/>
    <w:rPr>
      <w:rFonts w:ascii="Tahoma" w:hAnsi="Tahoma" w:cs="Tahoma"/>
      <w:i/>
      <w:sz w:val="16"/>
      <w:szCs w:val="16"/>
      <w:lang w:eastAsia="it-IT"/>
    </w:rPr>
  </w:style>
  <w:style w:type="character" w:styleId="PlaceholderText">
    <w:name w:val="Placeholder Text"/>
    <w:basedOn w:val="DefaultParagraphFont"/>
    <w:uiPriority w:val="99"/>
    <w:semiHidden/>
    <w:qFormat/>
    <w:rsid w:val="00cc292c"/>
    <w:rPr>
      <w:color w:val="80808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eastAsia="SimSu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eastAsia="SimSun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eastAsia="SimSun" w:cs="Mangal"/>
    </w:rPr>
  </w:style>
  <w:style w:type="paragraph" w:styleId="Standard" w:customStyle="1">
    <w:name w:val="Standard"/>
    <w:qFormat/>
    <w:rsid w:val="00cc292c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4"/>
      <w:szCs w:val="22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c292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0e1a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<Relationship Id="rId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58679-40B9-405C-81ED-82E207E3E666}"/>
      </w:docPartPr>
      <w:docPartBody>
        <w:p w:rsidR="00671543" w:rsidRDefault="007A1C21">
          <w:r w:rsidRPr="00FD6592">
            <w:rPr>
              <w:rStyle w:val="Testosegnaposto"/>
            </w:rPr>
            <w:t>Scegliere un blocco predefinito.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21"/>
    <w:rsid w:val="0024775B"/>
    <w:rsid w:val="00671543"/>
    <w:rsid w:val="006E134E"/>
    <w:rsid w:val="007A1C21"/>
    <w:rsid w:val="00B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C21"/>
    <w:rPr>
      <w:rFonts w:cs="Times New Roman"/>
      <w:sz w:val="3276"/>
      <w:szCs w:val="327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94696"/>
    <w:rPr>
      <w:color w:val="808080"/>
    </w:rPr>
  </w:style>
  <w:style w:type="paragraph" w:customStyle="1" w:styleId="B583C828B4C2458C973450B938B8C057">
    <w:name w:val="B583C828B4C2458C973450B938B8C057"/>
    <w:rsid w:val="00671543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  <w:style w:type="paragraph" w:customStyle="1" w:styleId="B583C828B4C2458C973450B938B8C0571">
    <w:name w:val="B583C828B4C2458C973450B938B8C0571"/>
    <w:rsid w:val="00B94696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  <w:style w:type="paragraph" w:customStyle="1" w:styleId="87464153F08D4ED98243278787BBA8EE">
    <w:name w:val="87464153F08D4ED98243278787BBA8EE"/>
    <w:rsid w:val="00B94696"/>
  </w:style>
  <w:style w:type="paragraph" w:customStyle="1" w:styleId="B583C828B4C2458C973450B938B8C0572">
    <w:name w:val="B583C828B4C2458C973450B938B8C0572"/>
    <w:rsid w:val="00B94696"/>
    <w:pPr>
      <w:spacing w:after="0" w:line="240" w:lineRule="auto"/>
    </w:pPr>
    <w:rPr>
      <w:rFonts w:ascii="Tw Cen MT" w:eastAsiaTheme="minorHAnsi" w:hAnsi="Tw Cen MT" w:cs="Tw Cen MT"/>
      <w:i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E5AB-E788-4A86-A6EA-FE84E376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LibreOffice/6.1.5.2$Windows_X86_64 LibreOffice_project/90f8dcf33c87b3705e78202e3df5142b201bd805</Application>
  <Pages>2</Pages>
  <Words>244</Words>
  <Characters>1536</Characters>
  <CharactersWithSpaces>1705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2020-06-19T09:34:00Z</dcterms:created>
  <dc:creator>Micol Crostelli</dc:creator>
  <dc:description/>
  <dc:language>it-IT</dc:language>
  <cp:lastModifiedBy/>
  <cp:lastPrinted>2020-07-23T18:44:18Z</cp:lastPrinted>
  <dcterms:modified xsi:type="dcterms:W3CDTF">2020-07-23T18:44:31Z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